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2019-2020年彭州市上期期末质量检测</w:t>
      </w:r>
    </w:p>
    <w:p>
      <w:pPr>
        <w:spacing w:line="240" w:lineRule="auto"/>
        <w:jc w:val="righ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（测试时间：90分钟   满分：100分）</w:t>
      </w:r>
    </w:p>
    <w:p>
      <w:pPr>
        <w:numPr>
          <w:ilvl w:val="0"/>
          <w:numId w:val="1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2992755</wp:posOffset>
            </wp:positionH>
            <wp:positionV relativeFrom="paragraph">
              <wp:posOffset>2631440</wp:posOffset>
            </wp:positionV>
            <wp:extent cx="1083945" cy="533400"/>
            <wp:effectExtent l="0" t="0" r="13335" b="0"/>
            <wp:wrapSquare wrapText="bothSides"/>
            <wp:docPr id="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选择题。(10分)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1.在3.14、31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4％、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这三个数中最大的数是(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A.31.4%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.π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C.3.14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2.某商店清仓处理一批服装，按六五折出售，则现价是原价的(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25" o:spt="75" type="#_x0000_t75" style="height:31pt;width:17pt;" o:ole="t" filled="f" o:preferrelative="t" stroked="f" coordsize="21600,21600"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B.65%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C.35%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3.为了清楚地展示全年彩电的销售变化趋势，应绘制(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)统计图最合适。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A.条形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B.折线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C.扇形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4.下面各数能改写成百分数的是(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.绳长2米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B.大米重50千克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C.女生人数是男生人数的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5.下列轴对称图形中，对称轴最多的图形是(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 xml:space="preserve">A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B.正方形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C.长方形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右图中，大半圆的周长与三个小半圆周长的和相比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，(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A.大半圆的周长长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B.三个小半圆周长的和长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C.同样长</w:t>
      </w:r>
    </w:p>
    <w:p>
      <w:pPr>
        <w:numPr>
          <w:ilvl w:val="0"/>
          <w:numId w:val="2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一个立方体图形，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从上面看到的是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48615" cy="304800"/>
            <wp:effectExtent l="0" t="0" r="1905" b="0"/>
            <wp:docPr id="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从右边看到的是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30835" cy="370840"/>
            <wp:effectExtent l="0" t="0" r="4445" b="10160"/>
            <wp:docPr id="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835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搭这个立体图形最少需要(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)个小正方体。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8.5千克盐溶解在20千克水中，盐占盐水的(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6" o:spt="75" type="#_x0000_t75" style="height:31pt;width:12pt;" o:ole="t" filled="f" o:preferrelative="t" stroked="f" coordsize="21600,21600"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B.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7" o:spt="75" type="#_x0000_t75" style="height:31pt;width:11pt;" o:ole="t" filled="f" o:preferrelative="t" stroked="f" coordsize="21600,21600"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C.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8" o:spt="75" type="#_x0000_t75" style="height:31pt;width:12pt;" o:ole="t" filled="f" o:preferrelative="t" stroked="f" coordsize="21600,21600"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9.参加某次数学竞赛的女生和男生人数的比例是1:3，这次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竞赛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的平均成绩是82分，其中男生的平均成绩是8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分，女生的平均成绩是(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A.82分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B.86分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C.88分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10.某移动公司的手机市话费在原收费标准每分伸降低了a元后，再次下了25％，现在的收费每分钟b元，则原收费标准是每分钟(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)元。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29" o:spt="75" type="#_x0000_t75" style="height:31pt;width:36pt;" o:ole="t" filled="f" o:preferrelative="t" stroked="f" coordsize="21600,21600"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B.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0" o:spt="75" type="#_x0000_t75" style="height:31pt;width:36pt;" o:ole="t" filled="f" o:preferrelative="t" stroked="f" coordsize="21600,21600"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C.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1" o:spt="75" type="#_x0000_t75" style="height:31pt;width:36pt;" o:ole="t" filled="f" o:preferrelative="t" stroked="f" coordsize="21600,21600"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9">
            <o:LockedField>false</o:LockedField>
          </o:OLEObject>
        </w:objec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pict>
          <v:shape id="_x0000_s1029" o:spid="_x0000_s1029" o:spt="75" alt="" type="#_x0000_t75" style="position:absolute;left:0pt;margin-left:348pt;margin-top:65.5pt;height:13.95pt;width:24pt;z-index:251669504;mso-width-relative:page;mso-height-relative:page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</v:shape>
          <o:OLEObject Type="Embed" ProgID="Equation.KSEE3" ShapeID="_x0000_s1029" DrawAspect="Content" ObjectID="_1468075732" r:id="rId21">
            <o:LockedField>false</o:LockedField>
          </o:OLEObject>
        </w:pict>
      </w:r>
      <w:r>
        <w:rPr>
          <w:rFonts w:hint="eastAsia" w:asciiTheme="minorEastAsia" w:hAnsiTheme="minorEastAsia" w:eastAsiaTheme="minorEastAsia" w:cstheme="minorEastAsia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pict>
          <v:shape id="_x0000_s1028" o:spid="_x0000_s1028" o:spt="75" alt="" type="#_x0000_t75" style="position:absolute;left:0pt;margin-left:146.15pt;margin-top:63.85pt;height:13.95pt;width:15pt;z-index:251663360;mso-width-relative:page;mso-height-relative:page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</v:shape>
          <o:OLEObject Type="Embed" ProgID="Equation.KSEE3" ShapeID="_x0000_s1028" DrawAspect="Content" ObjectID="_1468075733" r:id="rId23">
            <o:LockedField>false</o:LockedField>
          </o:OLEObject>
        </w:pict>
      </w:r>
      <w:r>
        <w:rPr>
          <w:rFonts w:hint="eastAsia" w:asciiTheme="minorEastAsia" w:hAnsiTheme="minorEastAsia" w:eastAsiaTheme="minorEastAsia" w:cstheme="minorEastAsia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pict>
          <v:shape id="_x0000_s1027" o:spid="_x0000_s1027" o:spt="75" alt="" type="#_x0000_t75" style="position:absolute;left:0pt;margin-left:297.55pt;margin-top:56.95pt;height:31pt;width:11pt;z-index:251661312;mso-width-relative:page;mso-height-relative:page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</v:shape>
          <o:OLEObject Type="Embed" ProgID="Equation.KSEE3" ShapeID="_x0000_s1027" DrawAspect="Content" ObjectID="_1468075734" r:id="rId25">
            <o:LockedField>false</o:LockedField>
          </o:OLEObject>
        </w:pict>
      </w:r>
      <w:r>
        <w:rPr>
          <w:rFonts w:hint="eastAsia" w:asciiTheme="minorEastAsia" w:hAnsiTheme="minorEastAsia" w:eastAsiaTheme="minorEastAsia" w:cstheme="minorEastAsia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pict>
          <v:shape id="_x0000_s1026" o:spid="_x0000_s1026" o:spt="75" alt="" type="#_x0000_t75" style="position:absolute;left:0pt;margin-left:94.9pt;margin-top:55.3pt;height:31pt;width:16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</v:shape>
          <o:OLEObject Type="Embed" ProgID="Equation.KSEE3" ShapeID="_x0000_s1026" DrawAspect="Content" ObjectID="_1468075735" r:id="rId27">
            <o:LockedField>false</o:LockedField>
          </o:OLEObject>
        </w:pic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填空题。(22分)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下图中的阴影部分先用分数表示，然后再用百分数表示。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021580" cy="944880"/>
            <wp:effectExtent l="0" t="0" r="7620" b="0"/>
            <wp:docPr id="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2.甲数是乙数的1.5倍，甲数与乙数的比是(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3:2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)</w:t>
      </w:r>
    </w:p>
    <w:p>
      <w:pPr>
        <w:numPr>
          <w:ilvl w:val="0"/>
          <w:numId w:val="3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2" o:spt="75" type="#_x0000_t75" style="height:31pt;width:249pt;" o:ole="t" filled="f" o:preferrelative="t" stroked="f" coordsize="21600,21600"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2" DrawAspect="Content" ObjectID="_1468075736" r:id="rId3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4.一本故事书120页，小明读了总顶数的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33" o:spt="75" type="#_x0000_t75" style="height:31pt;width:11pt;" o:ole="t" filled="f" o:preferrelative="t" stroked="f" coordsize="21600,21600"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3" DrawAspect="Content" ObjectID="_1468075737" r:id="rId3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，还有(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75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)页没有读。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.六(1)班去年有50人，今年的人数比去年增加了2％，今年有多少人?小明列式为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50×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(1+2％)，这个式子中1+2％表示的意思是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今年人数是去年人数的102%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6.六(1)班今天到校49人，1人请病假，今天六(1)班的出勤率是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98%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7.一个圆的半径为4cm，它的周长是(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25.12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)厘米，面积是(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50.24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)平方厘米。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8.把3米长的铁丝平均截成5段，每段占全长的(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)％，每段长(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63" o:spt="75" alt="" type="#_x0000_t75" style="height:31pt;width:11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63" DrawAspect="Content" ObjectID="_1468075738" r:id="rId3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9.观察夜晚路灯下杆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子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的影子，同样高的杆子离路灯越远，它的影子就越(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长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)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0.刘爷爷在银行存了8000元，定期三年，年利率是2.25％。到期后，刘爷爷取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回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本金和共(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8540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)元。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双鞋打七折后的价格为147元，这双鞋的原价是(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210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)元。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12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.下图中，笑笑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把一个圆转化成近似长方形后，长方形的周长比圆的周长多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6厘米，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来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圆的面积是(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28.26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)平方厘米。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181600" cy="1013460"/>
            <wp:effectExtent l="0" t="0" r="0" b="7620"/>
            <wp:docPr id="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13.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如图，在图①中，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互不重叠的三角形有4个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在图②中互不重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叠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的三角形有7个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在图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③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中互不重叠的三角形有10个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……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(1)则在第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n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个图形中，互不重叠的三角形共有(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3n+1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)个。(用含n的代数式表示)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(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2)第12个图形中，互不重叠的三角形一共有(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37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)个。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三、计算题。(20分)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1.直接写出得数。(6分)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4" o:spt="75" type="#_x0000_t75" style="height:31pt;width:40pt;" o:ole="t" filled="f" o:preferrelative="t" stroked="f" coordsize="21600,21600"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34" DrawAspect="Content" ObjectID="_1468075739" r:id="rId3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64" o:spt="75" type="#_x0000_t75" style="height:31pt;width:16pt;" o:ole="t" filled="f" o:preferrelative="t" stroked="f" coordsize="21600,21600"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64" DrawAspect="Content" ObjectID="_1468075740" r:id="rId3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5" o:spt="75" type="#_x0000_t75" style="height:31pt;width:42pt;" o:ole="t" filled="f" o:preferrelative="t" stroked="f" coordsize="21600,21600"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35" DrawAspect="Content" ObjectID="_1468075741" r:id="rId4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6" o:spt="75" type="#_x0000_t75" style="height:31pt;width:53pt;" o:ole="t" filled="f" o:preferrelative="t" stroked="f" coordsize="21600,21600"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36" DrawAspect="Content" ObjectID="_1468075742" r:id="rId4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65" o:spt="75" alt="" type="#_x0000_t75" style="height:31pt;width:18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65" DrawAspect="Content" ObjectID="_1468075743" r:id="rId4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7" o:spt="75" type="#_x0000_t75" style="height:31pt;width:51pt;" o:ole="t" filled="f" o:preferrelative="t" stroked="f" coordsize="21600,21600"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37" DrawAspect="Content" ObjectID="_1468075744" r:id="rId4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66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KSEE3" ShapeID="_x0000_i1066" DrawAspect="Content" ObjectID="_1468075745" r:id="rId49">
            <o:LockedField>false</o:LockedField>
          </o:OLEObject>
        </w:object>
      </w:r>
    </w:p>
    <w:p>
      <w:pPr>
        <w:numPr>
          <w:numId w:val="0"/>
        </w:numPr>
        <w:spacing w:line="240" w:lineRule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8" o:spt="75" type="#_x0000_t75" style="height:31pt;width:39pt;" o:ole="t" filled="f" o:preferrelative="t" stroked="f" coordsize="21600,21600"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38" DrawAspect="Content" ObjectID="_1468075746" r:id="rId5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67" o:spt="75" alt="" type="#_x0000_t75" style="height:31pt;width:18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KSEE3" ShapeID="_x0000_i1067" DrawAspect="Content" ObjectID="_1468075747" r:id="rId5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39" o:spt="75" type="#_x0000_t75" style="height:31pt;width:35pt;" o:ole="t" filled="f" o:preferrelative="t" stroked="f" coordsize="21600,21600"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KSEE3" ShapeID="_x0000_i1039" DrawAspect="Content" ObjectID="_1468075748" r:id="rId55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0" o:spt="75" type="#_x0000_t75" style="height:31pt;width:44pt;" o:ole="t" filled="f" o:preferrelative="t" stroked="f" coordsize="21600,21600"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KSEE3" ShapeID="_x0000_i1040" DrawAspect="Content" ObjectID="_1468075749" r:id="rId5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68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KSEE3" ShapeID="_x0000_i1068" DrawAspect="Content" ObjectID="_1468075750" r:id="rId5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position w:val="-6"/>
          <w:sz w:val="21"/>
          <w:szCs w:val="21"/>
          <w:lang w:val="en-US" w:eastAsia="zh-CN"/>
        </w:rPr>
        <w:object>
          <v:shape id="_x0000_i1041" o:spt="75" type="#_x0000_t75" style="height:13.95pt;width:67.95pt;" o:ole="t" filled="f" o:preferrelative="t" stroked="f" coordsize="21600,21600"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Equation.KSEE3" ShapeID="_x0000_i1041" DrawAspect="Content" ObjectID="_1468075751" r:id="rId61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0.6</w:t>
      </w:r>
    </w:p>
    <w:p>
      <w:pPr>
        <w:numPr>
          <w:numId w:val="0"/>
        </w:numPr>
        <w:spacing w:line="240" w:lineRule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2" o:spt="75" type="#_x0000_t75" style="height:31pt;width:35pt;" o:ole="t" filled="f" o:preferrelative="t" stroked="f" coordsize="21600,21600"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KSEE3" ShapeID="_x0000_i1042" DrawAspect="Content" ObjectID="_1468075752" r:id="rId6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69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KSEE3" ShapeID="_x0000_i1069" DrawAspect="Content" ObjectID="_1468075753" r:id="rId6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3" o:spt="75" type="#_x0000_t75" style="height:31pt;width:35pt;" o:ole="t" filled="f" o:preferrelative="t" stroked="f" coordsize="21600,21600">
            <v:fill on="f" focussize="0,0"/>
            <v:stroke on="f"/>
            <v:imagedata r:id="rId68" o:title=""/>
            <o:lock v:ext="edit" aspectratio="t"/>
            <w10:wrap type="none"/>
            <w10:anchorlock/>
          </v:shape>
          <o:OLEObject Type="Embed" ProgID="Equation.KSEE3" ShapeID="_x0000_i1043" DrawAspect="Content" ObjectID="_1468075754" r:id="rId6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70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70" o:title=""/>
            <o:lock v:ext="edit" aspectratio="t"/>
            <w10:wrap type="none"/>
            <w10:anchorlock/>
          </v:shape>
          <o:OLEObject Type="Embed" ProgID="Equation.KSEE3" ShapeID="_x0000_i1070" DrawAspect="Content" ObjectID="_1468075755" r:id="rId6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44" o:spt="75" type="#_x0000_t75" style="height:31pt;width:56pt;" o:ole="t" filled="f" o:preferrelative="t" stroked="f" coordsize="21600,21600">
            <v:fill on="f" focussize="0,0"/>
            <v:stroke on="f"/>
            <v:imagedata r:id="rId72" o:title=""/>
            <o:lock v:ext="edit" aspectratio="t"/>
            <w10:wrap type="none"/>
            <w10:anchorlock/>
          </v:shape>
          <o:OLEObject Type="Embed" ProgID="Equation.KSEE3" ShapeID="_x0000_i1044" DrawAspect="Content" ObjectID="_1468075756" r:id="rId7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  <w:lang w:val="en-US" w:eastAsia="zh-CN"/>
        </w:rPr>
        <w:object>
          <v:shape id="_x0000_i1071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74" o:title=""/>
            <o:lock v:ext="edit" aspectratio="t"/>
            <w10:wrap type="none"/>
            <w10:anchorlock/>
          </v:shape>
          <o:OLEObject Type="Embed" ProgID="Equation.KSEE3" ShapeID="_x0000_i1071" DrawAspect="Content" ObjectID="_1468075757" r:id="rId7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position w:val="-6"/>
          <w:sz w:val="21"/>
          <w:szCs w:val="21"/>
          <w:lang w:val="en-US" w:eastAsia="zh-CN"/>
        </w:rPr>
        <w:object>
          <v:shape id="_x0000_i1045" o:spt="75" type="#_x0000_t75" style="height:16pt;width:33pt;" o:ole="t" filled="f" o:preferrelative="t" stroked="f" coordsize="21600,21600">
            <v:fill on="f" focussize="0,0"/>
            <v:stroke on="f"/>
            <v:imagedata r:id="rId76" o:title=""/>
            <o:lock v:ext="edit" aspectratio="t"/>
            <w10:wrap type="none"/>
            <w10:anchorlock/>
          </v:shape>
          <o:OLEObject Type="Embed" ProgID="Equation.KSEE3" ShapeID="_x0000_i1045" DrawAspect="Content" ObjectID="_1468075758" r:id="rId75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0.09</w:t>
      </w:r>
    </w:p>
    <w:p>
      <w:pPr>
        <w:numPr>
          <w:ilvl w:val="0"/>
          <w:numId w:val="4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计算。（能简算的要简算）（8分）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122"/>
          <w:sz w:val="21"/>
          <w:szCs w:val="21"/>
          <w:lang w:val="en-US" w:eastAsia="zh-CN"/>
        </w:rPr>
        <w:object>
          <v:shape id="_x0000_i1046" o:spt="75" type="#_x0000_t75" style="height:128pt;width:108pt;" o:ole="t" filled="f" o:preferrelative="t" stroked="f" coordsize="21600,21600"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KSEE3" ShapeID="_x0000_i1046" DrawAspect="Content" ObjectID="_1468075759" r:id="rId7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position w:val="-62"/>
          <w:sz w:val="21"/>
          <w:szCs w:val="21"/>
          <w:lang w:val="en-US" w:eastAsia="zh-CN"/>
        </w:rPr>
        <w:object>
          <v:shape id="_x0000_i1073" o:spt="75" type="#_x0000_t75" style="height:67.95pt;width:78pt;" o:ole="t" filled="f" o:preferrelative="t" stroked="f" coordsize="21600,21600"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KSEE3" ShapeID="_x0000_i1073" DrawAspect="Content" ObjectID="_1468075760" r:id="rId79">
            <o:LockedField>false</o:LockedField>
          </o:OLEObject>
        </w:object>
      </w:r>
    </w:p>
    <w:p>
      <w:pPr>
        <w:numPr>
          <w:numId w:val="0"/>
        </w:numPr>
        <w:spacing w:line="240" w:lineRule="auto"/>
        <w:ind w:firstLine="210" w:firstLineChars="100"/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10.15-6.25-3.75+7.85      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FF0000"/>
          <w:sz w:val="21"/>
          <w:szCs w:val="21"/>
          <w:lang w:val="en-US" w:eastAsia="zh-CN"/>
        </w:rPr>
        <w:t xml:space="preserve">               1.25×16×2.5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=（10.15+7.85）-（6.25+3.75）               =1.25×8×2×2.5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=18-10                                      =10×5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=8                                          =50</w:t>
      </w:r>
    </w:p>
    <w:p>
      <w:pPr>
        <w:numPr>
          <w:ilvl w:val="0"/>
          <w:numId w:val="4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解方程。（6分）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position w:val="-76"/>
          <w:sz w:val="21"/>
          <w:szCs w:val="21"/>
          <w:lang w:val="en-US" w:eastAsia="zh-CN"/>
        </w:rPr>
        <w:object>
          <v:shape id="_x0000_i1047" o:spt="75" type="#_x0000_t75" style="height:67pt;width:78.95pt;" o:ole="t" filled="f" o:preferrelative="t" stroked="f" coordsize="21600,21600"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KSEE3" ShapeID="_x0000_i1047" DrawAspect="Content" ObjectID="_1468075761" r:id="rId8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position w:val="-54"/>
          <w:sz w:val="21"/>
          <w:szCs w:val="21"/>
          <w:lang w:val="en-US" w:eastAsia="zh-CN"/>
        </w:rPr>
        <w:object>
          <v:shape id="_x0000_i1048" o:spt="75" type="#_x0000_t75" style="height:78pt;width:91pt;" o:ole="t" filled="f" o:preferrelative="t" stroked="f" coordsize="21600,21600"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KSEE3" ShapeID="_x0000_i1048" DrawAspect="Content" ObjectID="_1468075762" r:id="rId8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position w:val="-42"/>
          <w:sz w:val="21"/>
          <w:szCs w:val="21"/>
          <w:lang w:val="en-US" w:eastAsia="zh-CN"/>
        </w:rPr>
        <w:object>
          <v:shape id="_x0000_i1049" o:spt="75" type="#_x0000_t75" style="height:49.95pt;width:80pt;" o:ole="t" filled="f" o:preferrelative="t" stroked="f" coordsize="21600,21600">
            <v:fill on="f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KSEE3" ShapeID="_x0000_i1049" DrawAspect="Content" ObjectID="_1468075763" r:id="rId85">
            <o:LockedField>false</o:LockedField>
          </o:OLEObject>
        </w:object>
      </w:r>
    </w:p>
    <w:p>
      <w:pPr>
        <w:numPr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四、操作题（7分）</w:t>
      </w:r>
    </w:p>
    <w:p>
      <w:pPr>
        <w:numPr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下面立体图形从正面、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右面、上面看到的形状分别是什么？画在方框中。（3分）</w:t>
      </w:r>
    </w:p>
    <w:p>
      <w:pPr>
        <w:numPr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779520" cy="1424940"/>
            <wp:effectExtent l="0" t="0" r="0" b="7620"/>
            <wp:docPr id="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3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2221865" cy="1299210"/>
            <wp:effectExtent l="0" t="0" r="3175" b="11430"/>
            <wp:docPr id="1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0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如图所示，淘气占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在墙前不动，笑笑站在墙后，笑笑不想让淘气看见，请画出笑笑可以活动的区域。（4分）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3509010</wp:posOffset>
            </wp:positionH>
            <wp:positionV relativeFrom="paragraph">
              <wp:posOffset>942975</wp:posOffset>
            </wp:positionV>
            <wp:extent cx="1905000" cy="982980"/>
            <wp:effectExtent l="0" t="0" r="0" b="7620"/>
            <wp:wrapSquare wrapText="bothSides"/>
            <wp:docPr id="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5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1013460" cy="754380"/>
            <wp:effectExtent l="0" t="0" r="7620" b="7620"/>
            <wp:docPr id="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      </w:t>
      </w:r>
      <w:r>
        <w:drawing>
          <wp:inline distT="0" distB="0" distL="114300" distR="114300">
            <wp:extent cx="1234440" cy="800100"/>
            <wp:effectExtent l="0" t="0" r="0" b="7620"/>
            <wp:docPr id="1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1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                                      </w:t>
      </w:r>
    </w:p>
    <w:p>
      <w:pPr>
        <w:numPr>
          <w:ilvl w:val="0"/>
          <w:numId w:val="6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求下面图形中阴影部分的面积。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（单位：厘米）（4分）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 xml:space="preserve"> (6+11)×6÷2=51(平方厘米)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 xml:space="preserve"> 答:阴影部分的面积是51平方厘米.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</w:t>
      </w:r>
    </w:p>
    <w:p>
      <w:pPr>
        <w:numPr>
          <w:ilvl w:val="0"/>
          <w:numId w:val="6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解决问题。（37分）</w:t>
      </w:r>
    </w:p>
    <w:p>
      <w:pPr>
        <w:numPr>
          <w:ilvl w:val="0"/>
          <w:numId w:val="7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3850640</wp:posOffset>
            </wp:positionH>
            <wp:positionV relativeFrom="paragraph">
              <wp:posOffset>6350</wp:posOffset>
            </wp:positionV>
            <wp:extent cx="1169035" cy="1076325"/>
            <wp:effectExtent l="0" t="0" r="4445" b="5715"/>
            <wp:wrapSquare wrapText="bothSides"/>
            <wp:docPr id="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某小学六年级有300名同学，参加课外兴趣小组分布情况如下图：</w:t>
      </w:r>
    </w:p>
    <w:p>
      <w:pPr>
        <w:numPr>
          <w:ilvl w:val="0"/>
          <w:numId w:val="8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参加体育兴趣小组的同学比音乐小组多多少人？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（3分）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300×(34%-18%)=48(人)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答:参加体育兴趣小组的同学比音乐小组多48人。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                                        </w:t>
      </w:r>
    </w:p>
    <w:p>
      <w:pPr>
        <w:numPr>
          <w:ilvl w:val="0"/>
          <w:numId w:val="8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参加其他兴趣小组的同学有多少人?(3分)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300×（1-26%-34%-18%）=66（人）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答：参加其他兴趣小组的同学有66人。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2.一套校服54元，其中裤子的价格是上衣的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50" o:spt="75" type="#_x0000_t75" style="height:31pt;width:12pt;" o:ole="t" filled="f" o:preferrelative="t" stroked="f" coordsize="21600,21600"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KSEE3" ShapeID="_x0000_i1050" DrawAspect="Content" ObjectID="_1468075764" r:id="rId9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，上衣的价格是多少元?(4分)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54÷（1+</w:t>
      </w:r>
      <w:r>
        <w:rPr>
          <w:rFonts w:hint="eastAsia" w:asciiTheme="minorEastAsia" w:hAnsiTheme="minorEastAsia" w:eastAsiaTheme="minorEastAsia" w:cstheme="minorEastAsia"/>
          <w:color w:val="FF0000"/>
          <w:position w:val="-24"/>
          <w:sz w:val="21"/>
          <w:szCs w:val="21"/>
        </w:rPr>
        <w:object>
          <v:shape id="_x0000_i1076" o:spt="75" type="#_x0000_t75" style="height:31pt;width:12pt;" o:ole="t" filled="f" o:preferrelative="t" stroked="f" coordsize="21600,21600">
            <v:path/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KSEE3" ShapeID="_x0000_i1076" DrawAspect="Content" ObjectID="_1468075765" r:id="rId95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）=30（元）</w:t>
      </w:r>
    </w:p>
    <w:p>
      <w:pPr>
        <w:numPr>
          <w:numId w:val="0"/>
        </w:numPr>
        <w:spacing w:line="240" w:lineRule="auto"/>
        <w:rPr>
          <w:rFonts w:hint="default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答：上衣的价格是30元。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3.希望小学三月份用水120吨，比二月份少20％，二月份用水多少吨?(4分)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120÷（1-20%）=150（吨）</w:t>
      </w:r>
    </w:p>
    <w:p>
      <w:pPr>
        <w:numPr>
          <w:numId w:val="0"/>
        </w:numPr>
        <w:spacing w:line="240" w:lineRule="auto"/>
        <w:rPr>
          <w:rFonts w:hint="default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答：二月份用水150吨。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4.一个圆形花坛的直径是6米，如果花坛的半径增加1米，那么花坛的面积增加多少平方米?(4分)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6÷2=3（米）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[(3+1)²-3²]×3.14=21.98（平方米）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答：那么花坛的面积增加21.98平方米。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5.某村镇实施“村村通”民生工程，修一条路，第一周修了全长的</w:t>
      </w:r>
      <w:r>
        <w:rPr>
          <w:rFonts w:hint="eastAsia" w:asciiTheme="minorEastAsia" w:hAnsiTheme="minorEastAsia" w:eastAsiaTheme="minorEastAsia" w:cstheme="minorEastAsia"/>
          <w:position w:val="-24"/>
          <w:sz w:val="21"/>
          <w:szCs w:val="21"/>
        </w:rPr>
        <w:object>
          <v:shape id="_x0000_i1051" o:spt="75" type="#_x0000_t75" style="height:31pt;width:11pt;" o:ole="t" filled="f" o:preferrelative="t" stroked="f" coordsize="21600,21600"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KSEE3" ShapeID="_x0000_i1051" DrawAspect="Content" ObjectID="_1468075766" r:id="rId9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，第二周修了1200米，两周正好修了全长的50％。(6分)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请根据题中信息提出一个两步或两步以上计算的问题并解答。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问题: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u w:val="single"/>
          <w:lang w:val="en-US" w:eastAsia="zh-CN"/>
        </w:rPr>
        <w:t xml:space="preserve"> 这条路一共有多长？</w:t>
      </w:r>
      <w:r>
        <w:rPr>
          <w:rFonts w:hint="eastAsia" w:asciiTheme="minorEastAsia" w:hAnsiTheme="minorEastAsia" w:cstheme="minor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br w:type="textWrapping"/>
      </w:r>
      <w:r>
        <w:rPr>
          <w:rFonts w:hint="eastAsia" w:asciiTheme="minorEastAsia" w:hAnsiTheme="minorEastAsia" w:cstheme="minorEastAsia"/>
          <w:color w:val="FF0000"/>
          <w:sz w:val="21"/>
          <w:szCs w:val="21"/>
          <w:u w:val="none"/>
          <w:lang w:val="en-US" w:eastAsia="zh-CN"/>
        </w:rPr>
        <w:t>1200÷（50%-</w:t>
      </w:r>
      <w:r>
        <w:rPr>
          <w:rFonts w:hint="eastAsia" w:asciiTheme="minorEastAsia" w:hAnsiTheme="minorEastAsia" w:eastAsiaTheme="minorEastAsia" w:cstheme="minorEastAsia"/>
          <w:color w:val="FF0000"/>
          <w:position w:val="-24"/>
          <w:sz w:val="21"/>
          <w:szCs w:val="21"/>
        </w:rPr>
        <w:object>
          <v:shape id="_x0000_i1077" o:spt="75" type="#_x0000_t75" style="height:31pt;width:11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KSEE3" ShapeID="_x0000_i1077" DrawAspect="Content" ObjectID="_1468075767" r:id="rId98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=7200（米）</w:t>
      </w:r>
    </w:p>
    <w:p>
      <w:pPr>
        <w:numPr>
          <w:numId w:val="0"/>
        </w:numPr>
        <w:spacing w:line="240" w:lineRule="auto"/>
        <w:rPr>
          <w:rFonts w:hint="default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答案不唯一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6.一辆客车和一辆小汽车同时从相距600千米的两地相向面行，4小时后相遇。客车与小汽车的速度比是2:3，客车与小汽车的速度各是多少?(6分)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600÷4=150（千米/时）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客车：150×</w:t>
      </w:r>
      <w:r>
        <w:rPr>
          <w:rFonts w:hint="eastAsia" w:asciiTheme="minorEastAsia" w:hAnsiTheme="minorEastAsia" w:cstheme="minorEastAsia"/>
          <w:color w:val="FF0000"/>
          <w:position w:val="-24"/>
          <w:sz w:val="21"/>
          <w:szCs w:val="21"/>
          <w:lang w:val="en-US" w:eastAsia="zh-CN"/>
        </w:rPr>
        <w:object>
          <v:shape id="_x0000_i1078" o:spt="75" type="#_x0000_t75" style="height:31pt;width:28pt;" o:ole="t" filled="f" o:preferrelative="t" stroked="f" coordsize="21600,21600"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KSEE3" ShapeID="_x0000_i1078" DrawAspect="Content" ObjectID="_1468075768" r:id="rId99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=60（千米/时）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小汽车：150×</w:t>
      </w:r>
      <w:r>
        <w:rPr>
          <w:rFonts w:hint="eastAsia" w:asciiTheme="minorEastAsia" w:hAnsiTheme="minorEastAsia" w:cstheme="minorEastAsia"/>
          <w:color w:val="FF0000"/>
          <w:position w:val="-24"/>
          <w:sz w:val="21"/>
          <w:szCs w:val="21"/>
          <w:lang w:val="en-US" w:eastAsia="zh-CN"/>
        </w:rPr>
        <w:object>
          <v:shape id="_x0000_i1079" o:spt="75" alt="" type="#_x0000_t75" style="height:31pt;width:28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KSEE3" ShapeID="_x0000_i1079" DrawAspect="Content" ObjectID="_1468075769" r:id="rId101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=90（千米/时）</w:t>
      </w:r>
    </w:p>
    <w:p>
      <w:pPr>
        <w:numPr>
          <w:numId w:val="0"/>
        </w:numPr>
        <w:spacing w:line="240" w:lineRule="auto"/>
        <w:rPr>
          <w:rFonts w:hint="default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答：客车每小时行60千米，小汽车每小时行90千米。</w:t>
      </w:r>
    </w:p>
    <w:p>
      <w:pPr>
        <w:numPr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7.我市出租车的收费标准如下:起步价5元(3公里以内都收5元)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;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3公里以上，每增加1公里再收1.6元(不足1公里，按1公里计算)，另每次加燃油费2元。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(1)明明乘出租车行了3.5公里，应付多少元?(3分)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3.5≈4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（4-3）×1.6+5+2=8.6（元）</w:t>
      </w:r>
    </w:p>
    <w:p>
      <w:pPr>
        <w:numPr>
          <w:numId w:val="0"/>
        </w:numPr>
        <w:spacing w:line="240" w:lineRule="auto"/>
        <w:rPr>
          <w:rFonts w:hint="default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答：应付8.6元。</w:t>
      </w:r>
    </w:p>
    <w:p>
      <w:pPr>
        <w:numPr>
          <w:numId w:val="0"/>
        </w:numPr>
        <w:spacing w:line="240" w:lineRule="auto"/>
        <w:ind w:firstLine="4620" w:firstLineChars="220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(2)小华乘出租车从市客运站到学校，共付了18.2元，从市客运站到小华所在的学校有多少公里?(4分)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（18.2-5-2）÷1.6=7（公里）</w:t>
      </w:r>
    </w:p>
    <w:p>
      <w:pPr>
        <w:numPr>
          <w:numId w:val="0"/>
        </w:numPr>
        <w:spacing w:line="240" w:lineRule="auto"/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7+3=10（公里）</w:t>
      </w:r>
    </w:p>
    <w:p>
      <w:pPr>
        <w:numPr>
          <w:numId w:val="0"/>
        </w:numPr>
        <w:spacing w:line="240" w:lineRule="auto"/>
        <w:rPr>
          <w:rFonts w:hint="default" w:asciiTheme="minorEastAsia" w:hAnsiTheme="minorEastAsia" w:cstheme="minorEastAsia"/>
          <w:color w:val="FF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1"/>
          <w:szCs w:val="21"/>
          <w:lang w:val="en-US" w:eastAsia="zh-CN"/>
        </w:rPr>
        <w:t>答：从市客运站到小华所在的学校有10公里。</w:t>
      </w:r>
    </w:p>
    <w:p>
      <w:pPr>
        <w:numPr>
          <w:numId w:val="0"/>
        </w:numPr>
        <w:spacing w:line="240" w:lineRule="auto"/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sectPr>
      <w:pgSz w:w="20582" w:h="14515" w:orient="landscape"/>
      <w:pgMar w:top="1800" w:right="1440" w:bottom="1800" w:left="1440" w:header="851" w:footer="992" w:gutter="0"/>
      <w:cols w:equalWidth="0" w:num="2">
        <w:col w:w="8638" w:space="425"/>
        <w:col w:w="8638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8C8E6C"/>
    <w:multiLevelType w:val="singleLevel"/>
    <w:tmpl w:val="828C8E6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432F646"/>
    <w:multiLevelType w:val="singleLevel"/>
    <w:tmpl w:val="A432F646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B6367FD1"/>
    <w:multiLevelType w:val="singleLevel"/>
    <w:tmpl w:val="B6367FD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89AE32D"/>
    <w:multiLevelType w:val="singleLevel"/>
    <w:tmpl w:val="C89AE3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CDD4B8EB"/>
    <w:multiLevelType w:val="singleLevel"/>
    <w:tmpl w:val="CDD4B8EB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D3B7C35F"/>
    <w:multiLevelType w:val="singleLevel"/>
    <w:tmpl w:val="D3B7C35F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F7D58632"/>
    <w:multiLevelType w:val="singleLevel"/>
    <w:tmpl w:val="F7D58632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302A67A"/>
    <w:multiLevelType w:val="singleLevel"/>
    <w:tmpl w:val="3302A67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82D58"/>
    <w:rsid w:val="1F3839C4"/>
    <w:rsid w:val="25261BB6"/>
    <w:rsid w:val="34482D58"/>
    <w:rsid w:val="4F997B4B"/>
    <w:rsid w:val="5ACB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image" Target="media/image52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51.wmf"/><Relationship Id="rId93" Type="http://schemas.openxmlformats.org/officeDocument/2006/relationships/oleObject" Target="embeddings/oleObject40.bin"/><Relationship Id="rId92" Type="http://schemas.openxmlformats.org/officeDocument/2006/relationships/image" Target="media/image50.png"/><Relationship Id="rId91" Type="http://schemas.openxmlformats.org/officeDocument/2006/relationships/image" Target="media/image49.png"/><Relationship Id="rId90" Type="http://schemas.openxmlformats.org/officeDocument/2006/relationships/image" Target="media/image48.png"/><Relationship Id="rId9" Type="http://schemas.openxmlformats.org/officeDocument/2006/relationships/oleObject" Target="embeddings/oleObject2.bin"/><Relationship Id="rId89" Type="http://schemas.openxmlformats.org/officeDocument/2006/relationships/image" Target="media/image47.png"/><Relationship Id="rId88" Type="http://schemas.openxmlformats.org/officeDocument/2006/relationships/image" Target="media/image46.png"/><Relationship Id="rId87" Type="http://schemas.openxmlformats.org/officeDocument/2006/relationships/image" Target="media/image45.png"/><Relationship Id="rId86" Type="http://schemas.openxmlformats.org/officeDocument/2006/relationships/image" Target="media/image44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1.wmf"/><Relationship Id="rId8" Type="http://schemas.openxmlformats.org/officeDocument/2006/relationships/image" Target="media/image4.png"/><Relationship Id="rId79" Type="http://schemas.openxmlformats.org/officeDocument/2006/relationships/oleObject" Target="embeddings/oleObject36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6.wmf"/><Relationship Id="rId7" Type="http://schemas.openxmlformats.org/officeDocument/2006/relationships/image" Target="media/image3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5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1.wmf"/><Relationship Id="rId6" Type="http://schemas.openxmlformats.org/officeDocument/2006/relationships/image" Target="media/image2.wmf"/><Relationship Id="rId59" Type="http://schemas.openxmlformats.org/officeDocument/2006/relationships/oleObject" Target="embeddings/oleObject26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6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1.bin"/><Relationship Id="rId48" Type="http://schemas.openxmlformats.org/officeDocument/2006/relationships/image" Target="media/image25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1.wmf"/><Relationship Id="rId4" Type="http://schemas.openxmlformats.org/officeDocument/2006/relationships/image" Target="media/image1.png"/><Relationship Id="rId39" Type="http://schemas.openxmlformats.org/officeDocument/2006/relationships/oleObject" Target="embeddings/oleObject16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2.bin"/><Relationship Id="rId3" Type="http://schemas.openxmlformats.org/officeDocument/2006/relationships/theme" Target="theme/theme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3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2.wmf"/><Relationship Id="rId23" Type="http://schemas.openxmlformats.org/officeDocument/2006/relationships/oleObject" Target="embeddings/oleObject9.bin"/><Relationship Id="rId22" Type="http://schemas.openxmlformats.org/officeDocument/2006/relationships/image" Target="media/image11.wmf"/><Relationship Id="rId21" Type="http://schemas.openxmlformats.org/officeDocument/2006/relationships/oleObject" Target="embeddings/oleObject8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9.wmf"/><Relationship Id="rId17" Type="http://schemas.openxmlformats.org/officeDocument/2006/relationships/oleObject" Target="embeddings/oleObject6.bin"/><Relationship Id="rId16" Type="http://schemas.openxmlformats.org/officeDocument/2006/relationships/image" Target="media/image8.wmf"/><Relationship Id="rId15" Type="http://schemas.openxmlformats.org/officeDocument/2006/relationships/oleObject" Target="embeddings/oleObject5.bin"/><Relationship Id="rId14" Type="http://schemas.openxmlformats.org/officeDocument/2006/relationships/image" Target="media/image7.wmf"/><Relationship Id="rId13" Type="http://schemas.openxmlformats.org/officeDocument/2006/relationships/oleObject" Target="embeddings/oleObject4.bin"/><Relationship Id="rId12" Type="http://schemas.openxmlformats.org/officeDocument/2006/relationships/image" Target="media/image6.wmf"/><Relationship Id="rId11" Type="http://schemas.openxmlformats.org/officeDocument/2006/relationships/oleObject" Target="embeddings/oleObject3.bin"/><Relationship Id="rId105" Type="http://schemas.openxmlformats.org/officeDocument/2006/relationships/fontTable" Target="fontTable.xml"/><Relationship Id="rId104" Type="http://schemas.openxmlformats.org/officeDocument/2006/relationships/numbering" Target="numbering.xml"/><Relationship Id="rId103" Type="http://schemas.openxmlformats.org/officeDocument/2006/relationships/customXml" Target="../customXml/item1.xml"/><Relationship Id="rId102" Type="http://schemas.openxmlformats.org/officeDocument/2006/relationships/image" Target="media/image54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3.wmf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2020-10-27T04:19:00Z</dcterms:created>
  <dc:creator>姜小痫</dc:creator>
  <cp:lastModifiedBy>姜小痫</cp:lastModifiedBy>
  <dcterms:modified xsi:type="dcterms:W3CDTF">2020-10-27T10:36:31Z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